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85" w:rsidRDefault="00234F85" w:rsidP="0033387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33877" w:rsidRDefault="00333877" w:rsidP="00EE051E">
      <w:pPr>
        <w:rPr>
          <w:rFonts w:ascii="Arial" w:hAnsi="Arial" w:cs="Arial"/>
          <w:b/>
          <w:sz w:val="24"/>
          <w:szCs w:val="24"/>
        </w:rPr>
      </w:pPr>
    </w:p>
    <w:p w:rsidR="00E015A5" w:rsidRDefault="00E015A5" w:rsidP="00EE051E">
      <w:pPr>
        <w:rPr>
          <w:rFonts w:ascii="Arial" w:hAnsi="Arial" w:cs="Arial"/>
          <w:b/>
          <w:sz w:val="24"/>
          <w:szCs w:val="24"/>
        </w:rPr>
      </w:pPr>
    </w:p>
    <w:p w:rsidR="00E015A5" w:rsidRDefault="00E015A5" w:rsidP="007D7B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 – 2019 Academic Outcomes</w:t>
      </w:r>
    </w:p>
    <w:p w:rsidR="00333877" w:rsidRDefault="00E015A5" w:rsidP="007D7B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Early Years Foundation Stage</w:t>
      </w:r>
    </w:p>
    <w:p w:rsidR="00E015A5" w:rsidRDefault="00E015A5" w:rsidP="00EE051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77" w:type="dxa"/>
        <w:tblInd w:w="-714" w:type="dxa"/>
        <w:tblLook w:val="04A0" w:firstRow="1" w:lastRow="0" w:firstColumn="1" w:lastColumn="0" w:noHBand="0" w:noVBand="1"/>
      </w:tblPr>
      <w:tblGrid>
        <w:gridCol w:w="3537"/>
        <w:gridCol w:w="3711"/>
        <w:gridCol w:w="2829"/>
      </w:tblGrid>
      <w:tr w:rsidR="00E015A5" w:rsidRPr="00F4345B" w:rsidTr="00E015A5">
        <w:trPr>
          <w:trHeight w:val="224"/>
        </w:trPr>
        <w:tc>
          <w:tcPr>
            <w:tcW w:w="10077" w:type="dxa"/>
            <w:gridSpan w:val="3"/>
          </w:tcPr>
          <w:p w:rsidR="00E015A5" w:rsidRPr="00E015A5" w:rsidRDefault="00E015A5" w:rsidP="00E015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015A5">
              <w:rPr>
                <w:rFonts w:cstheme="minorHAnsi"/>
                <w:sz w:val="28"/>
                <w:szCs w:val="28"/>
              </w:rPr>
              <w:t xml:space="preserve">Percentage of children </w:t>
            </w:r>
            <w:r>
              <w:rPr>
                <w:rFonts w:cstheme="minorHAnsi"/>
                <w:sz w:val="28"/>
                <w:szCs w:val="28"/>
              </w:rPr>
              <w:t xml:space="preserve">who </w:t>
            </w:r>
            <w:r w:rsidRPr="00E015A5">
              <w:rPr>
                <w:rFonts w:cstheme="minorHAnsi"/>
                <w:sz w:val="28"/>
                <w:szCs w:val="28"/>
              </w:rPr>
              <w:t>achieved Good Level of Development (GLD)</w:t>
            </w:r>
          </w:p>
        </w:tc>
      </w:tr>
      <w:tr w:rsidR="00E015A5" w:rsidRPr="00F4345B" w:rsidTr="00E015A5">
        <w:trPr>
          <w:trHeight w:val="266"/>
        </w:trPr>
        <w:tc>
          <w:tcPr>
            <w:tcW w:w="3537" w:type="dxa"/>
            <w:shd w:val="clear" w:color="auto" w:fill="B4C6E7" w:themeFill="accent5" w:themeFillTint="66"/>
          </w:tcPr>
          <w:p w:rsidR="00E015A5" w:rsidRPr="00E015A5" w:rsidRDefault="00E015A5" w:rsidP="00E015A5">
            <w:pPr>
              <w:jc w:val="center"/>
              <w:rPr>
                <w:rFonts w:ascii="Arial" w:hAnsi="Arial" w:cs="Arial"/>
                <w:b/>
              </w:rPr>
            </w:pPr>
            <w:r w:rsidRPr="00E015A5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3711" w:type="dxa"/>
            <w:shd w:val="clear" w:color="auto" w:fill="F2F2F2" w:themeFill="background1" w:themeFillShade="F2"/>
          </w:tcPr>
          <w:p w:rsidR="00E015A5" w:rsidRPr="00E015A5" w:rsidRDefault="00E015A5" w:rsidP="00E015A5">
            <w:pPr>
              <w:jc w:val="center"/>
              <w:rPr>
                <w:rFonts w:ascii="Arial" w:hAnsi="Arial" w:cs="Arial"/>
                <w:b/>
              </w:rPr>
            </w:pPr>
            <w:r w:rsidRPr="00E015A5">
              <w:rPr>
                <w:rFonts w:ascii="Arial" w:hAnsi="Arial" w:cs="Arial"/>
                <w:b/>
              </w:rPr>
              <w:t>Local Authority</w:t>
            </w:r>
          </w:p>
        </w:tc>
        <w:tc>
          <w:tcPr>
            <w:tcW w:w="2828" w:type="dxa"/>
            <w:shd w:val="clear" w:color="auto" w:fill="F2F2F2" w:themeFill="background1" w:themeFillShade="F2"/>
          </w:tcPr>
          <w:p w:rsidR="00E015A5" w:rsidRPr="00E015A5" w:rsidRDefault="00E015A5" w:rsidP="00E015A5">
            <w:pPr>
              <w:jc w:val="center"/>
              <w:rPr>
                <w:rFonts w:ascii="Arial" w:hAnsi="Arial" w:cs="Arial"/>
                <w:b/>
              </w:rPr>
            </w:pPr>
            <w:r w:rsidRPr="00E015A5">
              <w:rPr>
                <w:rFonts w:ascii="Arial" w:hAnsi="Arial" w:cs="Arial"/>
                <w:b/>
              </w:rPr>
              <w:t>National</w:t>
            </w:r>
          </w:p>
        </w:tc>
      </w:tr>
      <w:tr w:rsidR="00E015A5" w:rsidRPr="00F4345B" w:rsidTr="00E015A5">
        <w:trPr>
          <w:trHeight w:val="266"/>
        </w:trPr>
        <w:tc>
          <w:tcPr>
            <w:tcW w:w="3537" w:type="dxa"/>
            <w:shd w:val="clear" w:color="auto" w:fill="B4C6E7" w:themeFill="accent5" w:themeFillTint="66"/>
          </w:tcPr>
          <w:p w:rsidR="00E015A5" w:rsidRPr="00754F04" w:rsidRDefault="00754F04" w:rsidP="00E015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4F04">
              <w:rPr>
                <w:rFonts w:ascii="Arial" w:hAnsi="Arial" w:cs="Arial"/>
                <w:sz w:val="24"/>
                <w:szCs w:val="24"/>
              </w:rPr>
              <w:t>73%</w:t>
            </w:r>
          </w:p>
        </w:tc>
        <w:tc>
          <w:tcPr>
            <w:tcW w:w="3711" w:type="dxa"/>
            <w:shd w:val="clear" w:color="auto" w:fill="F2F2F2" w:themeFill="background1" w:themeFillShade="F2"/>
          </w:tcPr>
          <w:p w:rsidR="00E015A5" w:rsidRPr="00E015A5" w:rsidRDefault="00E015A5" w:rsidP="00E0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5A5">
              <w:rPr>
                <w:rFonts w:ascii="Arial" w:hAnsi="Arial" w:cs="Arial"/>
                <w:sz w:val="24"/>
                <w:szCs w:val="24"/>
              </w:rPr>
              <w:t>78%</w:t>
            </w:r>
          </w:p>
        </w:tc>
        <w:tc>
          <w:tcPr>
            <w:tcW w:w="2828" w:type="dxa"/>
            <w:shd w:val="clear" w:color="auto" w:fill="F2F2F2" w:themeFill="background1" w:themeFillShade="F2"/>
          </w:tcPr>
          <w:p w:rsidR="00E015A5" w:rsidRPr="00E015A5" w:rsidRDefault="00754F04" w:rsidP="00E0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  <w:r w:rsidR="00E015A5" w:rsidRPr="00E015A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E015A5" w:rsidRDefault="00E015A5" w:rsidP="00E015A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77" w:type="dxa"/>
        <w:tblInd w:w="-714" w:type="dxa"/>
        <w:tblLook w:val="04A0" w:firstRow="1" w:lastRow="0" w:firstColumn="1" w:lastColumn="0" w:noHBand="0" w:noVBand="1"/>
      </w:tblPr>
      <w:tblGrid>
        <w:gridCol w:w="3537"/>
        <w:gridCol w:w="3711"/>
        <w:gridCol w:w="2829"/>
      </w:tblGrid>
      <w:tr w:rsidR="00E015A5" w:rsidRPr="00F4345B" w:rsidTr="00E015A5">
        <w:trPr>
          <w:trHeight w:val="224"/>
        </w:trPr>
        <w:tc>
          <w:tcPr>
            <w:tcW w:w="10077" w:type="dxa"/>
            <w:gridSpan w:val="3"/>
          </w:tcPr>
          <w:p w:rsidR="00E015A5" w:rsidRPr="00E015A5" w:rsidRDefault="00E015A5" w:rsidP="00E015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Phonics Screen Check Year 1</w:t>
            </w:r>
          </w:p>
        </w:tc>
      </w:tr>
      <w:tr w:rsidR="00E015A5" w:rsidRPr="00F4345B" w:rsidTr="00E015A5">
        <w:trPr>
          <w:trHeight w:val="266"/>
        </w:trPr>
        <w:tc>
          <w:tcPr>
            <w:tcW w:w="3537" w:type="dxa"/>
            <w:shd w:val="clear" w:color="auto" w:fill="B4C6E7" w:themeFill="accent5" w:themeFillTint="66"/>
          </w:tcPr>
          <w:p w:rsidR="00E015A5" w:rsidRPr="00E015A5" w:rsidRDefault="00E015A5" w:rsidP="00E015A5">
            <w:pPr>
              <w:jc w:val="center"/>
              <w:rPr>
                <w:rFonts w:ascii="Arial" w:hAnsi="Arial" w:cs="Arial"/>
                <w:b/>
              </w:rPr>
            </w:pPr>
            <w:r w:rsidRPr="00E015A5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3711" w:type="dxa"/>
            <w:shd w:val="clear" w:color="auto" w:fill="F2F2F2" w:themeFill="background1" w:themeFillShade="F2"/>
          </w:tcPr>
          <w:p w:rsidR="00E015A5" w:rsidRPr="00E015A5" w:rsidRDefault="00E015A5" w:rsidP="00E015A5">
            <w:pPr>
              <w:jc w:val="center"/>
              <w:rPr>
                <w:rFonts w:ascii="Arial" w:hAnsi="Arial" w:cs="Arial"/>
                <w:b/>
              </w:rPr>
            </w:pPr>
            <w:r w:rsidRPr="00E015A5">
              <w:rPr>
                <w:rFonts w:ascii="Arial" w:hAnsi="Arial" w:cs="Arial"/>
                <w:b/>
              </w:rPr>
              <w:t>Local Authority</w:t>
            </w:r>
          </w:p>
        </w:tc>
        <w:tc>
          <w:tcPr>
            <w:tcW w:w="2828" w:type="dxa"/>
            <w:shd w:val="clear" w:color="auto" w:fill="F2F2F2" w:themeFill="background1" w:themeFillShade="F2"/>
          </w:tcPr>
          <w:p w:rsidR="00E015A5" w:rsidRPr="00E015A5" w:rsidRDefault="00E015A5" w:rsidP="00E015A5">
            <w:pPr>
              <w:jc w:val="center"/>
              <w:rPr>
                <w:rFonts w:ascii="Arial" w:hAnsi="Arial" w:cs="Arial"/>
                <w:b/>
              </w:rPr>
            </w:pPr>
            <w:r w:rsidRPr="00E015A5">
              <w:rPr>
                <w:rFonts w:ascii="Arial" w:hAnsi="Arial" w:cs="Arial"/>
                <w:b/>
              </w:rPr>
              <w:t>National</w:t>
            </w:r>
          </w:p>
        </w:tc>
      </w:tr>
      <w:tr w:rsidR="00E015A5" w:rsidRPr="00F4345B" w:rsidTr="00E015A5">
        <w:trPr>
          <w:trHeight w:val="266"/>
        </w:trPr>
        <w:tc>
          <w:tcPr>
            <w:tcW w:w="3537" w:type="dxa"/>
            <w:shd w:val="clear" w:color="auto" w:fill="B4C6E7" w:themeFill="accent5" w:themeFillTint="66"/>
          </w:tcPr>
          <w:p w:rsidR="00E015A5" w:rsidRDefault="00E015A5" w:rsidP="00E015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15A5">
              <w:rPr>
                <w:rFonts w:ascii="Arial" w:hAnsi="Arial" w:cs="Arial"/>
                <w:sz w:val="24"/>
                <w:szCs w:val="24"/>
              </w:rPr>
              <w:t>83%</w:t>
            </w:r>
          </w:p>
        </w:tc>
        <w:tc>
          <w:tcPr>
            <w:tcW w:w="3711" w:type="dxa"/>
            <w:shd w:val="clear" w:color="auto" w:fill="F2F2F2" w:themeFill="background1" w:themeFillShade="F2"/>
          </w:tcPr>
          <w:p w:rsidR="00E015A5" w:rsidRPr="00E015A5" w:rsidRDefault="00E015A5" w:rsidP="00E0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84%</w:t>
            </w:r>
          </w:p>
        </w:tc>
        <w:tc>
          <w:tcPr>
            <w:tcW w:w="2828" w:type="dxa"/>
            <w:shd w:val="clear" w:color="auto" w:fill="F2F2F2" w:themeFill="background1" w:themeFillShade="F2"/>
          </w:tcPr>
          <w:p w:rsidR="00FD4080" w:rsidRDefault="00E015A5" w:rsidP="00E0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82%</w:t>
            </w:r>
            <w:r w:rsidR="00FD40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15A5" w:rsidRPr="00E015A5" w:rsidRDefault="00FD4080" w:rsidP="00E0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80">
              <w:rPr>
                <w:rFonts w:ascii="Arial" w:hAnsi="Arial" w:cs="Arial"/>
                <w:sz w:val="18"/>
                <w:szCs w:val="18"/>
              </w:rPr>
              <w:t>(91% by the end of year 2)</w:t>
            </w:r>
          </w:p>
        </w:tc>
      </w:tr>
    </w:tbl>
    <w:p w:rsidR="00E015A5" w:rsidRDefault="00E015A5" w:rsidP="00EE051E">
      <w:pPr>
        <w:rPr>
          <w:rFonts w:ascii="Arial" w:hAnsi="Arial" w:cs="Arial"/>
          <w:b/>
          <w:sz w:val="24"/>
          <w:szCs w:val="24"/>
        </w:rPr>
      </w:pPr>
    </w:p>
    <w:p w:rsidR="00E015A5" w:rsidRDefault="00CE59E4" w:rsidP="00CE59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Stage 1 Data 2019</w:t>
      </w: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1843"/>
        <w:gridCol w:w="1447"/>
        <w:gridCol w:w="1288"/>
        <w:gridCol w:w="1288"/>
        <w:gridCol w:w="1288"/>
        <w:gridCol w:w="1288"/>
        <w:gridCol w:w="1623"/>
      </w:tblGrid>
      <w:tr w:rsidR="00EB61AC" w:rsidTr="007D7B9E">
        <w:tc>
          <w:tcPr>
            <w:tcW w:w="1843" w:type="dxa"/>
          </w:tcPr>
          <w:p w:rsidR="00EB61AC" w:rsidRDefault="00EB61AC" w:rsidP="00EE05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3" w:type="dxa"/>
            <w:gridSpan w:val="3"/>
          </w:tcPr>
          <w:p w:rsidR="00EB61AC" w:rsidRDefault="00EB61AC" w:rsidP="00EB61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Percentage of children who met the expected standard.</w:t>
            </w:r>
          </w:p>
        </w:tc>
        <w:tc>
          <w:tcPr>
            <w:tcW w:w="4199" w:type="dxa"/>
            <w:gridSpan w:val="3"/>
          </w:tcPr>
          <w:p w:rsidR="00EB61AC" w:rsidRDefault="00EB61AC" w:rsidP="00EB61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Percentage of children who worked at greater depth.</w:t>
            </w:r>
          </w:p>
        </w:tc>
      </w:tr>
      <w:tr w:rsidR="00246EDF" w:rsidTr="007D7B9E">
        <w:tc>
          <w:tcPr>
            <w:tcW w:w="1843" w:type="dxa"/>
          </w:tcPr>
          <w:p w:rsidR="00246EDF" w:rsidRDefault="00246EDF" w:rsidP="00246E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B4C6E7" w:themeFill="accent5" w:themeFillTint="66"/>
          </w:tcPr>
          <w:p w:rsidR="00246EDF" w:rsidRPr="00DA0250" w:rsidRDefault="00246EDF" w:rsidP="00246EDF">
            <w:pPr>
              <w:jc w:val="center"/>
              <w:rPr>
                <w:rFonts w:ascii="Arial" w:hAnsi="Arial" w:cs="Arial"/>
                <w:b/>
              </w:rPr>
            </w:pPr>
            <w:r w:rsidRPr="00DA0250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88" w:type="dxa"/>
          </w:tcPr>
          <w:p w:rsidR="00246EDF" w:rsidRPr="00DA0250" w:rsidRDefault="00246EDF" w:rsidP="00246EDF">
            <w:pPr>
              <w:jc w:val="center"/>
              <w:rPr>
                <w:rFonts w:ascii="Arial" w:hAnsi="Arial" w:cs="Arial"/>
                <w:b/>
              </w:rPr>
            </w:pPr>
            <w:r w:rsidRPr="00DA0250">
              <w:rPr>
                <w:rFonts w:ascii="Arial" w:hAnsi="Arial" w:cs="Arial"/>
                <w:b/>
              </w:rPr>
              <w:t>Local Authority</w:t>
            </w:r>
          </w:p>
        </w:tc>
        <w:tc>
          <w:tcPr>
            <w:tcW w:w="1288" w:type="dxa"/>
          </w:tcPr>
          <w:p w:rsidR="00246EDF" w:rsidRPr="00DA0250" w:rsidRDefault="00246EDF" w:rsidP="00246EDF">
            <w:pPr>
              <w:jc w:val="center"/>
              <w:rPr>
                <w:rFonts w:ascii="Arial" w:hAnsi="Arial" w:cs="Arial"/>
                <w:b/>
              </w:rPr>
            </w:pPr>
            <w:r w:rsidRPr="00DA0250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1288" w:type="dxa"/>
            <w:shd w:val="clear" w:color="auto" w:fill="B4C6E7" w:themeFill="accent5" w:themeFillTint="66"/>
          </w:tcPr>
          <w:p w:rsidR="00246EDF" w:rsidRPr="00DA0250" w:rsidRDefault="00246EDF" w:rsidP="00246EDF">
            <w:pPr>
              <w:jc w:val="center"/>
              <w:rPr>
                <w:rFonts w:ascii="Arial" w:hAnsi="Arial" w:cs="Arial"/>
                <w:b/>
              </w:rPr>
            </w:pPr>
            <w:r w:rsidRPr="00DA0250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88" w:type="dxa"/>
          </w:tcPr>
          <w:p w:rsidR="00246EDF" w:rsidRPr="00DA0250" w:rsidRDefault="00246EDF" w:rsidP="00246EDF">
            <w:pPr>
              <w:jc w:val="center"/>
              <w:rPr>
                <w:rFonts w:ascii="Arial" w:hAnsi="Arial" w:cs="Arial"/>
                <w:b/>
              </w:rPr>
            </w:pPr>
            <w:r w:rsidRPr="00DA0250">
              <w:rPr>
                <w:rFonts w:ascii="Arial" w:hAnsi="Arial" w:cs="Arial"/>
                <w:b/>
              </w:rPr>
              <w:t>Local Authority</w:t>
            </w:r>
          </w:p>
        </w:tc>
        <w:tc>
          <w:tcPr>
            <w:tcW w:w="1623" w:type="dxa"/>
          </w:tcPr>
          <w:p w:rsidR="00246EDF" w:rsidRPr="00DA0250" w:rsidRDefault="00246EDF" w:rsidP="00246EDF">
            <w:pPr>
              <w:jc w:val="center"/>
              <w:rPr>
                <w:rFonts w:ascii="Arial" w:hAnsi="Arial" w:cs="Arial"/>
                <w:b/>
              </w:rPr>
            </w:pPr>
            <w:r w:rsidRPr="00DA0250">
              <w:rPr>
                <w:rFonts w:ascii="Arial" w:hAnsi="Arial" w:cs="Arial"/>
                <w:b/>
              </w:rPr>
              <w:t>National</w:t>
            </w:r>
          </w:p>
        </w:tc>
      </w:tr>
      <w:tr w:rsidR="00EB61AC" w:rsidTr="007D7B9E">
        <w:tc>
          <w:tcPr>
            <w:tcW w:w="1843" w:type="dxa"/>
          </w:tcPr>
          <w:p w:rsidR="00EB61AC" w:rsidRPr="00DA0250" w:rsidRDefault="00EB61AC" w:rsidP="00DA0250">
            <w:pPr>
              <w:jc w:val="center"/>
              <w:rPr>
                <w:rFonts w:ascii="Arial" w:hAnsi="Arial" w:cs="Arial"/>
                <w:b/>
              </w:rPr>
            </w:pPr>
            <w:r w:rsidRPr="00DA0250"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1447" w:type="dxa"/>
            <w:shd w:val="clear" w:color="auto" w:fill="B4C6E7" w:themeFill="accent5" w:themeFillTint="66"/>
          </w:tcPr>
          <w:p w:rsidR="00EB61AC" w:rsidRPr="00EB61AC" w:rsidRDefault="00EB61AC" w:rsidP="00EB61A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61AC">
              <w:rPr>
                <w:rFonts w:cstheme="minorHAnsi"/>
                <w:sz w:val="28"/>
                <w:szCs w:val="28"/>
              </w:rPr>
              <w:t>81%</w:t>
            </w:r>
          </w:p>
        </w:tc>
        <w:tc>
          <w:tcPr>
            <w:tcW w:w="1288" w:type="dxa"/>
          </w:tcPr>
          <w:p w:rsidR="00EB61AC" w:rsidRPr="00EB61AC" w:rsidRDefault="00EB61AC" w:rsidP="00EB61A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61AC">
              <w:rPr>
                <w:rFonts w:cstheme="minorHAnsi"/>
                <w:sz w:val="28"/>
                <w:szCs w:val="28"/>
              </w:rPr>
              <w:t>79%</w:t>
            </w:r>
          </w:p>
        </w:tc>
        <w:tc>
          <w:tcPr>
            <w:tcW w:w="1288" w:type="dxa"/>
          </w:tcPr>
          <w:p w:rsidR="00EB61AC" w:rsidRPr="00EB61AC" w:rsidRDefault="00EB61AC" w:rsidP="00EB61A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61AC">
              <w:rPr>
                <w:rFonts w:cstheme="minorHAnsi"/>
                <w:sz w:val="28"/>
                <w:szCs w:val="28"/>
              </w:rPr>
              <w:t>75%</w:t>
            </w:r>
          </w:p>
        </w:tc>
        <w:tc>
          <w:tcPr>
            <w:tcW w:w="1288" w:type="dxa"/>
            <w:shd w:val="clear" w:color="auto" w:fill="B4C6E7" w:themeFill="accent5" w:themeFillTint="66"/>
          </w:tcPr>
          <w:p w:rsidR="00EB61AC" w:rsidRPr="007D7B9E" w:rsidRDefault="007D7B9E" w:rsidP="007D7B9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7B9E">
              <w:rPr>
                <w:rFonts w:cstheme="minorHAnsi"/>
                <w:sz w:val="28"/>
                <w:szCs w:val="28"/>
              </w:rPr>
              <w:t>42</w:t>
            </w:r>
            <w:r w:rsidR="00CE59E4" w:rsidRPr="007D7B9E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1288" w:type="dxa"/>
          </w:tcPr>
          <w:p w:rsidR="00EB61AC" w:rsidRPr="007D7B9E" w:rsidRDefault="00CE59E4" w:rsidP="007D7B9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7B9E">
              <w:rPr>
                <w:rFonts w:cstheme="minorHAnsi"/>
                <w:sz w:val="28"/>
                <w:szCs w:val="28"/>
              </w:rPr>
              <w:t>31%</w:t>
            </w:r>
          </w:p>
        </w:tc>
        <w:tc>
          <w:tcPr>
            <w:tcW w:w="1623" w:type="dxa"/>
          </w:tcPr>
          <w:p w:rsidR="00EB61AC" w:rsidRPr="007D7B9E" w:rsidRDefault="00CE59E4" w:rsidP="007D7B9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7B9E">
              <w:rPr>
                <w:rFonts w:cstheme="minorHAnsi"/>
                <w:sz w:val="28"/>
                <w:szCs w:val="28"/>
              </w:rPr>
              <w:t>25%</w:t>
            </w:r>
          </w:p>
        </w:tc>
      </w:tr>
      <w:tr w:rsidR="00EB61AC" w:rsidTr="007D7B9E">
        <w:tc>
          <w:tcPr>
            <w:tcW w:w="1843" w:type="dxa"/>
          </w:tcPr>
          <w:p w:rsidR="00EB61AC" w:rsidRPr="00DA0250" w:rsidRDefault="00EB61AC" w:rsidP="00DA0250">
            <w:pPr>
              <w:jc w:val="center"/>
              <w:rPr>
                <w:rFonts w:ascii="Arial" w:hAnsi="Arial" w:cs="Arial"/>
                <w:b/>
              </w:rPr>
            </w:pPr>
            <w:r w:rsidRPr="00DA0250"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1447" w:type="dxa"/>
            <w:shd w:val="clear" w:color="auto" w:fill="B4C6E7" w:themeFill="accent5" w:themeFillTint="66"/>
          </w:tcPr>
          <w:p w:rsidR="00EB61AC" w:rsidRPr="00EB61AC" w:rsidRDefault="00EB61AC" w:rsidP="00EB61A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61AC">
              <w:rPr>
                <w:rFonts w:cstheme="minorHAnsi"/>
                <w:sz w:val="28"/>
                <w:szCs w:val="28"/>
              </w:rPr>
              <w:t>81%</w:t>
            </w:r>
          </w:p>
        </w:tc>
        <w:tc>
          <w:tcPr>
            <w:tcW w:w="1288" w:type="dxa"/>
          </w:tcPr>
          <w:p w:rsidR="00EB61AC" w:rsidRPr="00EB61AC" w:rsidRDefault="00EB61AC" w:rsidP="00EB61A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61AC">
              <w:rPr>
                <w:rFonts w:cstheme="minorHAnsi"/>
                <w:sz w:val="28"/>
                <w:szCs w:val="28"/>
              </w:rPr>
              <w:t>72%</w:t>
            </w:r>
          </w:p>
        </w:tc>
        <w:tc>
          <w:tcPr>
            <w:tcW w:w="1288" w:type="dxa"/>
          </w:tcPr>
          <w:p w:rsidR="00EB61AC" w:rsidRPr="00EB61AC" w:rsidRDefault="00EB61AC" w:rsidP="00EB61A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61AC">
              <w:rPr>
                <w:rFonts w:cstheme="minorHAnsi"/>
                <w:sz w:val="28"/>
                <w:szCs w:val="28"/>
              </w:rPr>
              <w:t>69%</w:t>
            </w:r>
          </w:p>
        </w:tc>
        <w:tc>
          <w:tcPr>
            <w:tcW w:w="1288" w:type="dxa"/>
            <w:shd w:val="clear" w:color="auto" w:fill="B4C6E7" w:themeFill="accent5" w:themeFillTint="66"/>
          </w:tcPr>
          <w:p w:rsidR="00EB61AC" w:rsidRPr="007D7B9E" w:rsidRDefault="007D7B9E" w:rsidP="007D7B9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7B9E">
              <w:rPr>
                <w:rFonts w:cstheme="minorHAnsi"/>
                <w:sz w:val="28"/>
                <w:szCs w:val="28"/>
              </w:rPr>
              <w:t>29</w:t>
            </w:r>
            <w:r w:rsidR="00CE59E4" w:rsidRPr="007D7B9E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1288" w:type="dxa"/>
          </w:tcPr>
          <w:p w:rsidR="00EB61AC" w:rsidRPr="007D7B9E" w:rsidRDefault="00CE59E4" w:rsidP="007D7B9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7B9E">
              <w:rPr>
                <w:rFonts w:cstheme="minorHAnsi"/>
                <w:sz w:val="28"/>
                <w:szCs w:val="28"/>
              </w:rPr>
              <w:t>17%</w:t>
            </w:r>
          </w:p>
        </w:tc>
        <w:tc>
          <w:tcPr>
            <w:tcW w:w="1623" w:type="dxa"/>
          </w:tcPr>
          <w:p w:rsidR="00EB61AC" w:rsidRPr="007D7B9E" w:rsidRDefault="00CE59E4" w:rsidP="007D7B9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7B9E">
              <w:rPr>
                <w:rFonts w:cstheme="minorHAnsi"/>
                <w:sz w:val="28"/>
                <w:szCs w:val="28"/>
              </w:rPr>
              <w:t>15%</w:t>
            </w:r>
          </w:p>
        </w:tc>
      </w:tr>
      <w:tr w:rsidR="00EB61AC" w:rsidTr="007D7B9E">
        <w:trPr>
          <w:trHeight w:val="70"/>
        </w:trPr>
        <w:tc>
          <w:tcPr>
            <w:tcW w:w="1843" w:type="dxa"/>
          </w:tcPr>
          <w:p w:rsidR="00EB61AC" w:rsidRPr="00DA0250" w:rsidRDefault="00EB61AC" w:rsidP="00DA0250">
            <w:pPr>
              <w:jc w:val="center"/>
              <w:rPr>
                <w:rFonts w:ascii="Arial" w:hAnsi="Arial" w:cs="Arial"/>
                <w:b/>
              </w:rPr>
            </w:pPr>
            <w:r w:rsidRPr="00DA0250">
              <w:rPr>
                <w:rFonts w:ascii="Arial" w:hAnsi="Arial" w:cs="Arial"/>
                <w:b/>
              </w:rPr>
              <w:t>Maths</w:t>
            </w:r>
          </w:p>
        </w:tc>
        <w:tc>
          <w:tcPr>
            <w:tcW w:w="1447" w:type="dxa"/>
            <w:shd w:val="clear" w:color="auto" w:fill="B4C6E7" w:themeFill="accent5" w:themeFillTint="66"/>
          </w:tcPr>
          <w:p w:rsidR="00EB61AC" w:rsidRPr="00EB61AC" w:rsidRDefault="00EB61AC" w:rsidP="00EB61A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61AC">
              <w:rPr>
                <w:rFonts w:cstheme="minorHAnsi"/>
                <w:sz w:val="28"/>
                <w:szCs w:val="28"/>
              </w:rPr>
              <w:t>85%</w:t>
            </w:r>
          </w:p>
        </w:tc>
        <w:tc>
          <w:tcPr>
            <w:tcW w:w="1288" w:type="dxa"/>
          </w:tcPr>
          <w:p w:rsidR="00EB61AC" w:rsidRPr="00EB61AC" w:rsidRDefault="00EB61AC" w:rsidP="00EB61A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61AC">
              <w:rPr>
                <w:rFonts w:cstheme="minorHAnsi"/>
                <w:sz w:val="28"/>
                <w:szCs w:val="28"/>
              </w:rPr>
              <w:t>78%</w:t>
            </w:r>
          </w:p>
        </w:tc>
        <w:tc>
          <w:tcPr>
            <w:tcW w:w="1288" w:type="dxa"/>
          </w:tcPr>
          <w:p w:rsidR="00EB61AC" w:rsidRPr="00EB61AC" w:rsidRDefault="00EB61AC" w:rsidP="00EB61A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61AC">
              <w:rPr>
                <w:rFonts w:cstheme="minorHAnsi"/>
                <w:sz w:val="28"/>
                <w:szCs w:val="28"/>
              </w:rPr>
              <w:t>76%</w:t>
            </w:r>
          </w:p>
        </w:tc>
        <w:tc>
          <w:tcPr>
            <w:tcW w:w="1288" w:type="dxa"/>
            <w:shd w:val="clear" w:color="auto" w:fill="B4C6E7" w:themeFill="accent5" w:themeFillTint="66"/>
          </w:tcPr>
          <w:p w:rsidR="00EB61AC" w:rsidRPr="007D7B9E" w:rsidRDefault="007D7B9E" w:rsidP="007D7B9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7B9E">
              <w:rPr>
                <w:rFonts w:cstheme="minorHAnsi"/>
                <w:sz w:val="28"/>
                <w:szCs w:val="28"/>
              </w:rPr>
              <w:t>37</w:t>
            </w:r>
            <w:r w:rsidR="00CE59E4" w:rsidRPr="007D7B9E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1288" w:type="dxa"/>
          </w:tcPr>
          <w:p w:rsidR="00EB61AC" w:rsidRPr="007D7B9E" w:rsidRDefault="00CE59E4" w:rsidP="007D7B9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7B9E">
              <w:rPr>
                <w:rFonts w:cstheme="minorHAnsi"/>
                <w:sz w:val="28"/>
                <w:szCs w:val="28"/>
              </w:rPr>
              <w:t>24%</w:t>
            </w:r>
          </w:p>
        </w:tc>
        <w:tc>
          <w:tcPr>
            <w:tcW w:w="1623" w:type="dxa"/>
          </w:tcPr>
          <w:p w:rsidR="00EB61AC" w:rsidRPr="007D7B9E" w:rsidRDefault="00CE59E4" w:rsidP="007D7B9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7B9E">
              <w:rPr>
                <w:rFonts w:cstheme="minorHAnsi"/>
                <w:sz w:val="28"/>
                <w:szCs w:val="28"/>
              </w:rPr>
              <w:t>22%</w:t>
            </w:r>
          </w:p>
        </w:tc>
      </w:tr>
    </w:tbl>
    <w:p w:rsidR="00EB61AC" w:rsidRDefault="00EB61AC" w:rsidP="00EE051E">
      <w:pPr>
        <w:rPr>
          <w:rFonts w:ascii="Arial" w:hAnsi="Arial" w:cs="Arial"/>
          <w:b/>
          <w:sz w:val="24"/>
          <w:szCs w:val="24"/>
        </w:rPr>
      </w:pPr>
    </w:p>
    <w:p w:rsidR="00333877" w:rsidRDefault="00333877" w:rsidP="00FB49DA">
      <w:pPr>
        <w:rPr>
          <w:rFonts w:ascii="Arial" w:hAnsi="Arial" w:cs="Arial"/>
          <w:sz w:val="24"/>
          <w:szCs w:val="24"/>
        </w:rPr>
      </w:pPr>
    </w:p>
    <w:p w:rsidR="00414AA0" w:rsidRDefault="00414AA0" w:rsidP="00FB49DA"/>
    <w:p w:rsidR="00414AA0" w:rsidRPr="001B3E4D" w:rsidRDefault="00D7709D" w:rsidP="00FB49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has been no published school data since 2019 because of Covid-19.</w:t>
      </w:r>
    </w:p>
    <w:sectPr w:rsidR="00414AA0" w:rsidRPr="001B3E4D" w:rsidSect="00DA3805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74"/>
    <w:rsid w:val="000F2DA4"/>
    <w:rsid w:val="00162BFF"/>
    <w:rsid w:val="00167DB7"/>
    <w:rsid w:val="001B3E4D"/>
    <w:rsid w:val="00213204"/>
    <w:rsid w:val="0022258F"/>
    <w:rsid w:val="00234F85"/>
    <w:rsid w:val="00246EDF"/>
    <w:rsid w:val="002A3394"/>
    <w:rsid w:val="003277C7"/>
    <w:rsid w:val="00333877"/>
    <w:rsid w:val="003524FC"/>
    <w:rsid w:val="00356C8E"/>
    <w:rsid w:val="003A3332"/>
    <w:rsid w:val="00414AA0"/>
    <w:rsid w:val="0059661B"/>
    <w:rsid w:val="005D1D79"/>
    <w:rsid w:val="005D5E2B"/>
    <w:rsid w:val="006070B6"/>
    <w:rsid w:val="00626CB8"/>
    <w:rsid w:val="00634942"/>
    <w:rsid w:val="006706F8"/>
    <w:rsid w:val="00671654"/>
    <w:rsid w:val="00691F5D"/>
    <w:rsid w:val="00746079"/>
    <w:rsid w:val="007548B0"/>
    <w:rsid w:val="00754F04"/>
    <w:rsid w:val="007C4B3B"/>
    <w:rsid w:val="007D71C5"/>
    <w:rsid w:val="007D7B9E"/>
    <w:rsid w:val="007F73AF"/>
    <w:rsid w:val="008C24BD"/>
    <w:rsid w:val="009664B0"/>
    <w:rsid w:val="00AE474B"/>
    <w:rsid w:val="00B139F1"/>
    <w:rsid w:val="00B64D2D"/>
    <w:rsid w:val="00B77874"/>
    <w:rsid w:val="00BC39E3"/>
    <w:rsid w:val="00BC67F8"/>
    <w:rsid w:val="00C67D26"/>
    <w:rsid w:val="00CC28FF"/>
    <w:rsid w:val="00CE59E4"/>
    <w:rsid w:val="00D032AA"/>
    <w:rsid w:val="00D235CF"/>
    <w:rsid w:val="00D7709D"/>
    <w:rsid w:val="00DA0250"/>
    <w:rsid w:val="00DA3805"/>
    <w:rsid w:val="00E015A5"/>
    <w:rsid w:val="00EB61AC"/>
    <w:rsid w:val="00EE051E"/>
    <w:rsid w:val="00F52097"/>
    <w:rsid w:val="00F627A2"/>
    <w:rsid w:val="00FA3834"/>
    <w:rsid w:val="00FB49DA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F7018-5714-418B-9B85-1F11CE9D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Wall</dc:creator>
  <cp:keywords/>
  <dc:description/>
  <cp:lastModifiedBy>Jane Vinall</cp:lastModifiedBy>
  <cp:revision>2</cp:revision>
  <cp:lastPrinted>2022-01-10T15:34:00Z</cp:lastPrinted>
  <dcterms:created xsi:type="dcterms:W3CDTF">2022-01-11T10:17:00Z</dcterms:created>
  <dcterms:modified xsi:type="dcterms:W3CDTF">2022-01-11T10:17:00Z</dcterms:modified>
</cp:coreProperties>
</file>